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2215E4" w14:textId="77777777" w:rsidR="0024703B" w:rsidRDefault="0024703B" w:rsidP="0024703B">
      <w:pPr>
        <w:rPr>
          <w:b/>
          <w:sz w:val="28"/>
          <w:szCs w:val="28"/>
        </w:rPr>
      </w:pPr>
      <w:r>
        <w:rPr>
          <w:b/>
          <w:noProof/>
          <w:sz w:val="28"/>
          <w:szCs w:val="28"/>
        </w:rPr>
        <w:drawing>
          <wp:inline distT="0" distB="0" distL="0" distR="0" wp14:anchorId="5B6045E1" wp14:editId="1765B1A4">
            <wp:extent cx="770709" cy="770709"/>
            <wp:effectExtent l="0" t="0" r="444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M-blue-backgroun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92151" cy="792151"/>
                    </a:xfrm>
                    <a:prstGeom prst="rect">
                      <a:avLst/>
                    </a:prstGeom>
                  </pic:spPr>
                </pic:pic>
              </a:graphicData>
            </a:graphic>
          </wp:inline>
        </w:drawing>
      </w:r>
    </w:p>
    <w:p w14:paraId="5BAEC8F5" w14:textId="77777777" w:rsidR="0024703B" w:rsidRPr="00772E39" w:rsidRDefault="0024703B" w:rsidP="0024703B">
      <w:pPr>
        <w:rPr>
          <w:b/>
          <w:sz w:val="28"/>
          <w:szCs w:val="28"/>
        </w:rPr>
      </w:pPr>
      <w:r w:rsidRPr="00772E39">
        <w:rPr>
          <w:b/>
          <w:sz w:val="28"/>
          <w:szCs w:val="28"/>
        </w:rPr>
        <w:t>CDT</w:t>
      </w:r>
      <w:r>
        <w:rPr>
          <w:b/>
          <w:sz w:val="28"/>
          <w:szCs w:val="28"/>
        </w:rPr>
        <w:t>-</w:t>
      </w:r>
      <w:r w:rsidRPr="00772E39">
        <w:rPr>
          <w:b/>
          <w:sz w:val="28"/>
          <w:szCs w:val="28"/>
        </w:rPr>
        <w:t xml:space="preserve">ACM </w:t>
      </w:r>
      <w:r>
        <w:rPr>
          <w:b/>
          <w:sz w:val="28"/>
          <w:szCs w:val="28"/>
        </w:rPr>
        <w:t xml:space="preserve">PhD </w:t>
      </w:r>
      <w:r w:rsidRPr="00772E39">
        <w:rPr>
          <w:b/>
          <w:sz w:val="28"/>
          <w:szCs w:val="28"/>
        </w:rPr>
        <w:t xml:space="preserve">Project </w:t>
      </w:r>
      <w:r>
        <w:rPr>
          <w:b/>
          <w:sz w:val="28"/>
          <w:szCs w:val="28"/>
        </w:rPr>
        <w:t>2019</w:t>
      </w:r>
    </w:p>
    <w:p w14:paraId="309E31D4" w14:textId="67946180" w:rsidR="00AE37EE" w:rsidRPr="008A727F" w:rsidRDefault="00AE37EE">
      <w:pPr>
        <w:rPr>
          <w:b/>
          <w:u w:val="single"/>
        </w:rPr>
      </w:pPr>
      <w:r w:rsidRPr="008A727F">
        <w:rPr>
          <w:b/>
          <w:u w:val="single"/>
        </w:rPr>
        <w:t>Project Title</w:t>
      </w:r>
      <w:r w:rsidR="001943F2" w:rsidRPr="008A727F">
        <w:rPr>
          <w:b/>
          <w:u w:val="single"/>
        </w:rPr>
        <w:t>:</w:t>
      </w:r>
      <w:r w:rsidR="00867A35" w:rsidRPr="00867A35">
        <w:rPr>
          <w:b/>
        </w:rPr>
        <w:t xml:space="preserve">  </w:t>
      </w:r>
      <w:r w:rsidR="00B34013">
        <w:rPr>
          <w:b/>
        </w:rPr>
        <w:t xml:space="preserve">Deformation </w:t>
      </w:r>
      <w:proofErr w:type="spellStart"/>
      <w:r w:rsidR="00B34013">
        <w:rPr>
          <w:b/>
        </w:rPr>
        <w:t>micromechanisms</w:t>
      </w:r>
      <w:proofErr w:type="spellEnd"/>
      <w:r w:rsidR="00B34013">
        <w:rPr>
          <w:b/>
        </w:rPr>
        <w:t xml:space="preserve"> around notches in titanium alloys</w:t>
      </w:r>
      <w:r w:rsidR="0023591C">
        <w:rPr>
          <w:b/>
          <w:u w:val="single"/>
        </w:rPr>
        <w:t xml:space="preserve"> </w:t>
      </w:r>
    </w:p>
    <w:p w14:paraId="2015D846" w14:textId="335C9F72" w:rsidR="00AE37EE" w:rsidRPr="008A727F" w:rsidRDefault="00AE37EE">
      <w:pPr>
        <w:rPr>
          <w:b/>
          <w:u w:val="single"/>
        </w:rPr>
      </w:pPr>
      <w:r w:rsidRPr="008A727F">
        <w:rPr>
          <w:b/>
          <w:u w:val="single"/>
        </w:rPr>
        <w:t>Project Supervisors</w:t>
      </w:r>
      <w:r w:rsidR="001943F2" w:rsidRPr="008A727F">
        <w:rPr>
          <w:b/>
          <w:u w:val="single"/>
        </w:rPr>
        <w:t>:</w:t>
      </w:r>
      <w:r w:rsidR="0023591C">
        <w:rPr>
          <w:b/>
          <w:u w:val="single"/>
        </w:rPr>
        <w:t xml:space="preserve"> </w:t>
      </w:r>
    </w:p>
    <w:p w14:paraId="6C7A4268" w14:textId="77777777" w:rsidR="00C176AA" w:rsidRDefault="00C176AA" w:rsidP="00C176AA">
      <w:pPr>
        <w:spacing w:after="0"/>
      </w:pPr>
      <w:r>
        <w:t xml:space="preserve">Supervisor 1: Prof David Dye (IC), </w:t>
      </w:r>
      <w:hyperlink r:id="rId6" w:history="1">
        <w:r w:rsidRPr="00B77A30">
          <w:rPr>
            <w:rStyle w:val="Hyperlink"/>
          </w:rPr>
          <w:t>david.dye@imperial.ac.uk</w:t>
        </w:r>
      </w:hyperlink>
      <w:r>
        <w:t xml:space="preserve"> </w:t>
      </w:r>
      <w:hyperlink r:id="rId7" w:history="1">
        <w:r w:rsidRPr="00B77A30">
          <w:rPr>
            <w:rStyle w:val="Hyperlink"/>
          </w:rPr>
          <w:t>www.imperial.ac.uk/people/david.dye</w:t>
        </w:r>
      </w:hyperlink>
      <w:r>
        <w:t xml:space="preserve"> </w:t>
      </w:r>
    </w:p>
    <w:p w14:paraId="74E98ABB" w14:textId="77777777" w:rsidR="006D1351" w:rsidRDefault="006D1351" w:rsidP="00C176AA">
      <w:pPr>
        <w:spacing w:after="0"/>
      </w:pPr>
    </w:p>
    <w:p w14:paraId="29528C64" w14:textId="02A7A820" w:rsidR="00C176AA" w:rsidRDefault="00C176AA" w:rsidP="00C176AA">
      <w:pPr>
        <w:spacing w:after="0"/>
      </w:pPr>
      <w:r>
        <w:t xml:space="preserve">Supervisor 2: Dr Ben Britton (IC), </w:t>
      </w:r>
      <w:hyperlink r:id="rId8" w:history="1">
        <w:r w:rsidRPr="00B77A30">
          <w:rPr>
            <w:rStyle w:val="Hyperlink"/>
          </w:rPr>
          <w:t>b.britton@imperial.ac.uk</w:t>
        </w:r>
      </w:hyperlink>
      <w:r>
        <w:t xml:space="preserve">  </w:t>
      </w:r>
      <w:hyperlink r:id="rId9" w:history="1">
        <w:r w:rsidRPr="00B77A30">
          <w:rPr>
            <w:rStyle w:val="Hyperlink"/>
          </w:rPr>
          <w:t>www.imperial.ac.uk/people/b.britton</w:t>
        </w:r>
      </w:hyperlink>
      <w:r>
        <w:t xml:space="preserve"> </w:t>
      </w:r>
    </w:p>
    <w:p w14:paraId="3CAAF907" w14:textId="77777777" w:rsidR="006D1351" w:rsidRDefault="006D1351" w:rsidP="00C176AA">
      <w:pPr>
        <w:spacing w:after="0"/>
      </w:pPr>
    </w:p>
    <w:p w14:paraId="5EE09CE3" w14:textId="3E7C2BD9" w:rsidR="00C176AA" w:rsidRDefault="00C176AA" w:rsidP="00C176AA">
      <w:pPr>
        <w:spacing w:after="0"/>
      </w:pPr>
      <w:bookmarkStart w:id="0" w:name="_GoBack"/>
      <w:bookmarkEnd w:id="0"/>
      <w:r>
        <w:t>Supervisor</w:t>
      </w:r>
      <w:r w:rsidR="006D1351">
        <w:t xml:space="preserve"> </w:t>
      </w:r>
      <w:r>
        <w:t xml:space="preserve">3: Prof David Rugg (Rolls-Royce), </w:t>
      </w:r>
      <w:hyperlink r:id="rId10" w:history="1">
        <w:r w:rsidRPr="00B77A30">
          <w:rPr>
            <w:rStyle w:val="Hyperlink"/>
          </w:rPr>
          <w:t>david.rugg@rolls-royce.com</w:t>
        </w:r>
      </w:hyperlink>
      <w:r>
        <w:t xml:space="preserve"> </w:t>
      </w:r>
    </w:p>
    <w:p w14:paraId="16BAB038" w14:textId="77777777" w:rsidR="0024703B" w:rsidRDefault="0024703B">
      <w:pPr>
        <w:rPr>
          <w:b/>
        </w:rPr>
      </w:pPr>
    </w:p>
    <w:p w14:paraId="708A54DA" w14:textId="77777777" w:rsidR="00C176AA" w:rsidRPr="0035239E" w:rsidRDefault="00C176AA" w:rsidP="00C176AA">
      <w:pPr>
        <w:spacing w:after="0" w:line="240" w:lineRule="auto"/>
        <w:rPr>
          <w:rFonts w:eastAsia="Times New Roman"/>
          <w:b/>
        </w:rPr>
      </w:pPr>
      <w:r w:rsidRPr="0035239E">
        <w:rPr>
          <w:rFonts w:eastAsia="Times New Roman"/>
          <w:b/>
        </w:rPr>
        <w:t>Short description</w:t>
      </w:r>
    </w:p>
    <w:p w14:paraId="05E62403" w14:textId="77777777" w:rsidR="00C176AA" w:rsidRDefault="00C176AA" w:rsidP="00C176AA">
      <w:pPr>
        <w:spacing w:after="0" w:line="240" w:lineRule="auto"/>
        <w:jc w:val="both"/>
        <w:rPr>
          <w:rFonts w:eastAsia="Times New Roman"/>
        </w:rPr>
      </w:pPr>
      <w:r>
        <w:rPr>
          <w:rFonts w:eastAsia="Times New Roman"/>
        </w:rPr>
        <w:t xml:space="preserve">Titanium alloys with particular </w:t>
      </w:r>
      <w:proofErr w:type="spellStart"/>
      <w:r>
        <w:rPr>
          <w:rFonts w:eastAsia="Times New Roman"/>
        </w:rPr>
        <w:t>microtextures</w:t>
      </w:r>
      <w:proofErr w:type="spellEnd"/>
      <w:r>
        <w:rPr>
          <w:rFonts w:eastAsia="Times New Roman"/>
        </w:rPr>
        <w:t xml:space="preserve"> show elevated sensitivity to crack initiation around notches under high mean stresses, which is of concern in jet engine fan components. We believe that this sensitivity to hydrostatic stress is related to the inability to relax the dislocation structures produced at the boundaries between incompatible `macrozones’ of similarly oriented grains and to the propensity such alloys have to planar slip, which is a consequence of their high Al and O content. In this project we will examine the deformation around notches using in situ DIC in the SEM, to examine the strain localisation between macrozones, and then TEM to image the underlying the dislocation structures. Correlative atom probe tomography will then enable us to examine the relation of these to the underlying phase composition and the effect of Al and O, with the aim of producing alternative products that do not suffer this notch fatigue deficit, which will be of great benefit to industry.</w:t>
      </w:r>
    </w:p>
    <w:p w14:paraId="6DB1B823" w14:textId="24C2C490" w:rsidR="00772E39" w:rsidRDefault="00772E39" w:rsidP="00C176AA">
      <w:pPr>
        <w:spacing w:after="0" w:line="240" w:lineRule="auto"/>
        <w:jc w:val="both"/>
      </w:pPr>
    </w:p>
    <w:sectPr w:rsidR="00772E39" w:rsidSect="00AE6A4B">
      <w:pgSz w:w="11906" w:h="16838"/>
      <w:pgMar w:top="1440" w:right="11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40334"/>
    <w:multiLevelType w:val="hybridMultilevel"/>
    <w:tmpl w:val="20B8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AD5F48"/>
    <w:multiLevelType w:val="hybridMultilevel"/>
    <w:tmpl w:val="A21A5C9C"/>
    <w:lvl w:ilvl="0" w:tplc="EAF68A78">
      <w:numFmt w:val="bullet"/>
      <w:lvlText w:val=""/>
      <w:lvlJc w:val="left"/>
      <w:pPr>
        <w:ind w:left="72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hideSpellingErrors/>
  <w:hideGrammaticalErrors/>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EE"/>
    <w:rsid w:val="000B6346"/>
    <w:rsid w:val="000F6308"/>
    <w:rsid w:val="001943F2"/>
    <w:rsid w:val="00223192"/>
    <w:rsid w:val="0023591C"/>
    <w:rsid w:val="0024703B"/>
    <w:rsid w:val="0029470D"/>
    <w:rsid w:val="003A235A"/>
    <w:rsid w:val="00434714"/>
    <w:rsid w:val="00515F3A"/>
    <w:rsid w:val="006101E2"/>
    <w:rsid w:val="00686ED5"/>
    <w:rsid w:val="006D026D"/>
    <w:rsid w:val="006D1351"/>
    <w:rsid w:val="00772E39"/>
    <w:rsid w:val="00790812"/>
    <w:rsid w:val="00867A35"/>
    <w:rsid w:val="008A727F"/>
    <w:rsid w:val="008D4D71"/>
    <w:rsid w:val="00A30BB4"/>
    <w:rsid w:val="00AB22F7"/>
    <w:rsid w:val="00AD4222"/>
    <w:rsid w:val="00AE37EE"/>
    <w:rsid w:val="00AE6A4B"/>
    <w:rsid w:val="00B34013"/>
    <w:rsid w:val="00B67464"/>
    <w:rsid w:val="00B67946"/>
    <w:rsid w:val="00B75AEC"/>
    <w:rsid w:val="00C176AA"/>
    <w:rsid w:val="00C40AA9"/>
    <w:rsid w:val="00CB4E9F"/>
    <w:rsid w:val="00D25925"/>
    <w:rsid w:val="00D43EEE"/>
    <w:rsid w:val="00F10673"/>
    <w:rsid w:val="00F80C57"/>
    <w:rsid w:val="00FD25DB"/>
    <w:rsid w:val="00FF44A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0B96E"/>
  <w15:docId w15:val="{711D746D-552F-4283-939D-BEE26B93B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37EE"/>
    <w:pPr>
      <w:ind w:left="720"/>
      <w:contextualSpacing/>
    </w:pPr>
  </w:style>
  <w:style w:type="character" w:styleId="Hyperlink">
    <w:name w:val="Hyperlink"/>
    <w:basedOn w:val="DefaultParagraphFont"/>
    <w:uiPriority w:val="99"/>
    <w:unhideWhenUsed/>
    <w:rsid w:val="00772E39"/>
    <w:rPr>
      <w:color w:val="0000FF" w:themeColor="hyperlink"/>
      <w:u w:val="single"/>
    </w:rPr>
  </w:style>
  <w:style w:type="paragraph" w:styleId="BalloonText">
    <w:name w:val="Balloon Text"/>
    <w:basedOn w:val="Normal"/>
    <w:link w:val="BalloonTextChar"/>
    <w:uiPriority w:val="99"/>
    <w:semiHidden/>
    <w:unhideWhenUsed/>
    <w:rsid w:val="00CB4E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4E9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2359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32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ritton@imperial.ac.uk" TargetMode="External"/><Relationship Id="rId3" Type="http://schemas.openxmlformats.org/officeDocument/2006/relationships/settings" Target="settings.xml"/><Relationship Id="rId7" Type="http://schemas.openxmlformats.org/officeDocument/2006/relationships/hyperlink" Target="http://www.imperial.ac.uk/people/david.dy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vid.dye@imperial.ac.uk"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david.rugg@rolls-royce.com" TargetMode="External"/><Relationship Id="rId4" Type="http://schemas.openxmlformats.org/officeDocument/2006/relationships/webSettings" Target="webSettings.xml"/><Relationship Id="rId9" Type="http://schemas.openxmlformats.org/officeDocument/2006/relationships/hyperlink" Target="http://www.imperial.ac.uk/people/b.brit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251</Words>
  <Characters>1435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dsmc</dc:creator>
  <cp:lastModifiedBy>Smithson, Claire</cp:lastModifiedBy>
  <cp:revision>4</cp:revision>
  <dcterms:created xsi:type="dcterms:W3CDTF">2019-06-05T10:14:00Z</dcterms:created>
  <dcterms:modified xsi:type="dcterms:W3CDTF">2019-06-05T10:16:00Z</dcterms:modified>
</cp:coreProperties>
</file>